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23B56" w14:textId="77777777" w:rsidR="00EF2253" w:rsidRDefault="00000000">
      <w:pPr>
        <w:spacing w:after="60"/>
        <w:jc w:val="center"/>
      </w:pPr>
      <w:r>
        <w:rPr>
          <w:b/>
          <w:bCs/>
          <w:color w:val="1B3A6B"/>
          <w:spacing w:val="60"/>
          <w:sz w:val="52"/>
          <w:szCs w:val="52"/>
        </w:rPr>
        <w:t>SHAIK MOHAMMAD ASIF</w:t>
      </w:r>
    </w:p>
    <w:p w14:paraId="4B7B5A3D" w14:textId="77777777" w:rsidR="00EF2253" w:rsidRDefault="00000000">
      <w:pPr>
        <w:spacing w:after="80"/>
        <w:jc w:val="center"/>
      </w:pPr>
      <w:r>
        <w:rPr>
          <w:i/>
          <w:iCs/>
          <w:color w:val="2E5FA3"/>
          <w:sz w:val="21"/>
          <w:szCs w:val="21"/>
        </w:rPr>
        <w:t>IT Systems Administrator  |  System Engineer  |  IT Help Desk &amp; ITSM Specialist</w:t>
      </w:r>
    </w:p>
    <w:p w14:paraId="5641A3B6" w14:textId="77777777" w:rsidR="00EF2253" w:rsidRDefault="00000000">
      <w:pPr>
        <w:spacing w:after="40"/>
        <w:jc w:val="center"/>
      </w:pPr>
      <w:r>
        <w:rPr>
          <w:sz w:val="19"/>
          <w:szCs w:val="19"/>
        </w:rPr>
        <w:t>Riyadh, Saudi Arabia</w:t>
      </w:r>
      <w:r>
        <w:rPr>
          <w:color w:val="2E5FA3"/>
          <w:sz w:val="19"/>
          <w:szCs w:val="19"/>
        </w:rPr>
        <w:t xml:space="preserve">  •  </w:t>
      </w:r>
      <w:r>
        <w:rPr>
          <w:sz w:val="19"/>
          <w:szCs w:val="19"/>
        </w:rPr>
        <w:t>+966 571 786 846</w:t>
      </w:r>
      <w:r>
        <w:rPr>
          <w:color w:val="2E5FA3"/>
          <w:sz w:val="19"/>
          <w:szCs w:val="19"/>
        </w:rPr>
        <w:t xml:space="preserve">  •  </w:t>
      </w:r>
      <w:r>
        <w:rPr>
          <w:sz w:val="19"/>
          <w:szCs w:val="19"/>
        </w:rPr>
        <w:t>asifshaik1006@gmail.com</w:t>
      </w:r>
      <w:r>
        <w:rPr>
          <w:color w:val="2E5FA3"/>
          <w:sz w:val="19"/>
          <w:szCs w:val="19"/>
        </w:rPr>
        <w:t xml:space="preserve">  •  </w:t>
      </w:r>
      <w:r>
        <w:rPr>
          <w:sz w:val="19"/>
          <w:szCs w:val="19"/>
        </w:rPr>
        <w:t>linkedin.com/in/</w:t>
      </w:r>
      <w:proofErr w:type="spellStart"/>
      <w:r>
        <w:rPr>
          <w:sz w:val="19"/>
          <w:szCs w:val="19"/>
        </w:rPr>
        <w:t>smdasif</w:t>
      </w:r>
      <w:proofErr w:type="spellEnd"/>
      <w:r>
        <w:rPr>
          <w:color w:val="2E5FA3"/>
          <w:sz w:val="19"/>
          <w:szCs w:val="19"/>
        </w:rPr>
        <w:t xml:space="preserve">  •  </w:t>
      </w:r>
      <w:r>
        <w:rPr>
          <w:sz w:val="19"/>
          <w:szCs w:val="19"/>
        </w:rPr>
        <w:t>smdasif.com</w:t>
      </w:r>
    </w:p>
    <w:p w14:paraId="2F3256E2" w14:textId="77777777" w:rsidR="00EF2253" w:rsidRDefault="00000000">
      <w:pPr>
        <w:spacing w:after="60"/>
        <w:jc w:val="center"/>
      </w:pPr>
      <w:r>
        <w:rPr>
          <w:b/>
          <w:bCs/>
          <w:color w:val="2E5FA3"/>
          <w:sz w:val="18"/>
          <w:szCs w:val="18"/>
        </w:rPr>
        <w:t>Transferable Iqama  |  Available for Immediate Joining</w:t>
      </w:r>
    </w:p>
    <w:p w14:paraId="393BE6CE" w14:textId="77777777" w:rsidR="00EF2253" w:rsidRDefault="00EF2253">
      <w:pPr>
        <w:pBdr>
          <w:bottom w:val="single" w:sz="12" w:space="1" w:color="1B3A6B"/>
        </w:pBdr>
      </w:pPr>
    </w:p>
    <w:p w14:paraId="4A124A59" w14:textId="77777777" w:rsidR="00EF2253" w:rsidRDefault="00EF2253">
      <w:pPr>
        <w:spacing w:after="60"/>
      </w:pPr>
    </w:p>
    <w:p w14:paraId="3ABB062F" w14:textId="77777777" w:rsidR="00EF2253" w:rsidRDefault="00000000">
      <w:pPr>
        <w:shd w:val="clear" w:color="auto" w:fill="E8EDF4"/>
        <w:spacing w:before="200" w:after="100"/>
        <w:ind w:left="80" w:right="80"/>
      </w:pPr>
      <w:r>
        <w:rPr>
          <w:b/>
          <w:bCs/>
          <w:color w:val="1B3A6B"/>
          <w:spacing w:val="40"/>
          <w:sz w:val="22"/>
          <w:szCs w:val="22"/>
        </w:rPr>
        <w:t>PROFESSIONAL SUMMARY</w:t>
      </w:r>
    </w:p>
    <w:p w14:paraId="33E90859" w14:textId="77777777" w:rsidR="00EF2253" w:rsidRDefault="00000000">
      <w:pPr>
        <w:spacing w:before="100" w:after="80"/>
      </w:pPr>
      <w:r>
        <w:t xml:space="preserve">Results-driven IT Systems Administrator and System Engineer with 6+ years of progressive experience delivering enterprise-grade system administration, IT service management (ITSM), and end-user support across multi-site and multi-branch environments. Demonstrated expertise in Microsoft Active Directory, Windows Server, Microsoft 365 / Exchange Online, Microsoft Intune (MDM), SCCM / </w:t>
      </w:r>
      <w:proofErr w:type="spellStart"/>
      <w:r>
        <w:t>ConfigMgr</w:t>
      </w:r>
      <w:proofErr w:type="spellEnd"/>
      <w:r>
        <w:t xml:space="preserve">, VMware </w:t>
      </w:r>
      <w:proofErr w:type="spellStart"/>
      <w:r>
        <w:t>virtualisation</w:t>
      </w:r>
      <w:proofErr w:type="spellEnd"/>
      <w:r>
        <w:t>, and LAN/WAN networking. Skilled in managing 24/7 service desk operations with a focus on SLA compliance, first-call resolution (FCR), and ITIL-aligned incident, problem, and change management practices. CCNA-certified professional with a transferable Iqama, currently based in Riyadh and available for immediate deployment.</w:t>
      </w:r>
    </w:p>
    <w:p w14:paraId="0DF21EEB" w14:textId="77777777" w:rsidR="00EF2253" w:rsidRDefault="00EF2253">
      <w:pPr>
        <w:spacing w:after="40"/>
      </w:pPr>
    </w:p>
    <w:p w14:paraId="1C98D605" w14:textId="77777777" w:rsidR="00EF2253" w:rsidRDefault="00000000">
      <w:pPr>
        <w:shd w:val="clear" w:color="auto" w:fill="E8EDF4"/>
        <w:spacing w:before="200" w:after="100"/>
        <w:ind w:left="80" w:right="80"/>
      </w:pPr>
      <w:r>
        <w:rPr>
          <w:b/>
          <w:bCs/>
          <w:color w:val="1B3A6B"/>
          <w:spacing w:val="40"/>
          <w:sz w:val="22"/>
          <w:szCs w:val="22"/>
        </w:rPr>
        <w:t>CORE TECHNICAL COMPETENCIES</w:t>
      </w:r>
    </w:p>
    <w:p w14:paraId="2E573D95" w14:textId="77777777" w:rsidR="00EF2253" w:rsidRDefault="00EF2253">
      <w:pPr>
        <w:spacing w:after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7580"/>
      </w:tblGrid>
      <w:tr w:rsidR="00EF2253" w14:paraId="1E182B52" w14:textId="77777777">
        <w:tc>
          <w:tcPr>
            <w:tcW w:w="2500" w:type="dxa"/>
            <w:tcBorders>
              <w:top w:val="single" w:sz="1" w:space="0" w:color="C5D0E4"/>
              <w:left w:val="single" w:sz="1" w:space="0" w:color="C5D0E4"/>
              <w:bottom w:val="single" w:sz="1" w:space="0" w:color="C5D0E4"/>
              <w:right w:val="single" w:sz="1" w:space="0" w:color="C5D0E4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3E246B5" w14:textId="77777777" w:rsidR="00EF2253" w:rsidRDefault="00000000">
            <w:r>
              <w:rPr>
                <w:b/>
                <w:bCs/>
                <w:color w:val="1B3A6B"/>
                <w:sz w:val="19"/>
                <w:szCs w:val="19"/>
              </w:rPr>
              <w:t>Operating Systems</w:t>
            </w:r>
          </w:p>
        </w:tc>
        <w:tc>
          <w:tcPr>
            <w:tcW w:w="7580" w:type="dxa"/>
            <w:tcBorders>
              <w:top w:val="single" w:sz="1" w:space="0" w:color="C5D0E4"/>
              <w:left w:val="single" w:sz="1" w:space="0" w:color="C5D0E4"/>
              <w:bottom w:val="single" w:sz="1" w:space="0" w:color="C5D0E4"/>
              <w:right w:val="single" w:sz="1" w:space="0" w:color="C5D0E4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ABF75D3" w14:textId="77777777" w:rsidR="00EF2253" w:rsidRDefault="00000000">
            <w:r>
              <w:rPr>
                <w:sz w:val="19"/>
                <w:szCs w:val="19"/>
              </w:rPr>
              <w:t>Windows Server 2012/2016/2019/2022, Windows 10/11, Linux (basic)</w:t>
            </w:r>
          </w:p>
        </w:tc>
      </w:tr>
      <w:tr w:rsidR="00EF2253" w14:paraId="43A5E1E7" w14:textId="77777777">
        <w:tc>
          <w:tcPr>
            <w:tcW w:w="2500" w:type="dxa"/>
            <w:tcBorders>
              <w:top w:val="single" w:sz="1" w:space="0" w:color="C5D0E4"/>
              <w:left w:val="single" w:sz="1" w:space="0" w:color="C5D0E4"/>
              <w:bottom w:val="single" w:sz="1" w:space="0" w:color="C5D0E4"/>
              <w:right w:val="single" w:sz="1" w:space="0" w:color="C5D0E4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042B272" w14:textId="77777777" w:rsidR="00EF2253" w:rsidRDefault="00000000">
            <w:r>
              <w:rPr>
                <w:b/>
                <w:bCs/>
                <w:color w:val="1B3A6B"/>
                <w:sz w:val="19"/>
                <w:szCs w:val="19"/>
              </w:rPr>
              <w:t>Active Directory &amp; IAM</w:t>
            </w:r>
          </w:p>
        </w:tc>
        <w:tc>
          <w:tcPr>
            <w:tcW w:w="7580" w:type="dxa"/>
            <w:tcBorders>
              <w:top w:val="single" w:sz="1" w:space="0" w:color="C5D0E4"/>
              <w:left w:val="single" w:sz="1" w:space="0" w:color="C5D0E4"/>
              <w:bottom w:val="single" w:sz="1" w:space="0" w:color="C5D0E4"/>
              <w:right w:val="single" w:sz="1" w:space="0" w:color="C5D0E4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C48818" w14:textId="77777777" w:rsidR="00EF2253" w:rsidRDefault="00000000">
            <w:r>
              <w:rPr>
                <w:sz w:val="19"/>
                <w:szCs w:val="19"/>
              </w:rPr>
              <w:t>AD DS, Group Policy (GPO), OU Management, RBAC, User &amp; Group Administration</w:t>
            </w:r>
          </w:p>
        </w:tc>
      </w:tr>
      <w:tr w:rsidR="00EF2253" w14:paraId="563DEC43" w14:textId="77777777">
        <w:tc>
          <w:tcPr>
            <w:tcW w:w="2500" w:type="dxa"/>
            <w:tcBorders>
              <w:top w:val="single" w:sz="1" w:space="0" w:color="C5D0E4"/>
              <w:left w:val="single" w:sz="1" w:space="0" w:color="C5D0E4"/>
              <w:bottom w:val="single" w:sz="1" w:space="0" w:color="C5D0E4"/>
              <w:right w:val="single" w:sz="1" w:space="0" w:color="C5D0E4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D824F2" w14:textId="77777777" w:rsidR="00EF2253" w:rsidRDefault="00000000">
            <w:r>
              <w:rPr>
                <w:b/>
                <w:bCs/>
                <w:color w:val="1B3A6B"/>
                <w:sz w:val="19"/>
                <w:szCs w:val="19"/>
              </w:rPr>
              <w:t>Microsoft 365 / Azure</w:t>
            </w:r>
          </w:p>
        </w:tc>
        <w:tc>
          <w:tcPr>
            <w:tcW w:w="7580" w:type="dxa"/>
            <w:tcBorders>
              <w:top w:val="single" w:sz="1" w:space="0" w:color="C5D0E4"/>
              <w:left w:val="single" w:sz="1" w:space="0" w:color="C5D0E4"/>
              <w:bottom w:val="single" w:sz="1" w:space="0" w:color="C5D0E4"/>
              <w:right w:val="single" w:sz="1" w:space="0" w:color="C5D0E4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0E436F" w14:textId="77777777" w:rsidR="00EF2253" w:rsidRDefault="00000000">
            <w:r>
              <w:rPr>
                <w:sz w:val="19"/>
                <w:szCs w:val="19"/>
              </w:rPr>
              <w:t>Exchange Online, Outlook, Teams, SharePoint, OneDrive, Azure AD, Entra ID</w:t>
            </w:r>
          </w:p>
        </w:tc>
      </w:tr>
      <w:tr w:rsidR="00EF2253" w14:paraId="0362F322" w14:textId="77777777">
        <w:tc>
          <w:tcPr>
            <w:tcW w:w="2500" w:type="dxa"/>
            <w:tcBorders>
              <w:top w:val="single" w:sz="1" w:space="0" w:color="C5D0E4"/>
              <w:left w:val="single" w:sz="1" w:space="0" w:color="C5D0E4"/>
              <w:bottom w:val="single" w:sz="1" w:space="0" w:color="C5D0E4"/>
              <w:right w:val="single" w:sz="1" w:space="0" w:color="C5D0E4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09DB8C2" w14:textId="77777777" w:rsidR="00EF2253" w:rsidRDefault="00000000">
            <w:r>
              <w:rPr>
                <w:b/>
                <w:bCs/>
                <w:color w:val="1B3A6B"/>
                <w:sz w:val="19"/>
                <w:szCs w:val="19"/>
              </w:rPr>
              <w:t>Endpoint Management</w:t>
            </w:r>
          </w:p>
        </w:tc>
        <w:tc>
          <w:tcPr>
            <w:tcW w:w="7580" w:type="dxa"/>
            <w:tcBorders>
              <w:top w:val="single" w:sz="1" w:space="0" w:color="C5D0E4"/>
              <w:left w:val="single" w:sz="1" w:space="0" w:color="C5D0E4"/>
              <w:bottom w:val="single" w:sz="1" w:space="0" w:color="C5D0E4"/>
              <w:right w:val="single" w:sz="1" w:space="0" w:color="C5D0E4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C5ABF6" w14:textId="77777777" w:rsidR="00EF2253" w:rsidRDefault="00000000">
            <w:r>
              <w:rPr>
                <w:sz w:val="19"/>
                <w:szCs w:val="19"/>
              </w:rPr>
              <w:t xml:space="preserve">Microsoft Intune (MDM/MAM), SCCM / </w:t>
            </w:r>
            <w:proofErr w:type="spellStart"/>
            <w:r>
              <w:rPr>
                <w:sz w:val="19"/>
                <w:szCs w:val="19"/>
              </w:rPr>
              <w:t>ConfigMgr</w:t>
            </w:r>
            <w:proofErr w:type="spellEnd"/>
            <w:r>
              <w:rPr>
                <w:sz w:val="19"/>
                <w:szCs w:val="19"/>
              </w:rPr>
              <w:t>, Patch Management, Autopilot</w:t>
            </w:r>
          </w:p>
        </w:tc>
      </w:tr>
      <w:tr w:rsidR="00EF2253" w14:paraId="2134C0E8" w14:textId="77777777">
        <w:tc>
          <w:tcPr>
            <w:tcW w:w="2500" w:type="dxa"/>
            <w:tcBorders>
              <w:top w:val="single" w:sz="1" w:space="0" w:color="C5D0E4"/>
              <w:left w:val="single" w:sz="1" w:space="0" w:color="C5D0E4"/>
              <w:bottom w:val="single" w:sz="1" w:space="0" w:color="C5D0E4"/>
              <w:right w:val="single" w:sz="1" w:space="0" w:color="C5D0E4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160F03" w14:textId="77777777" w:rsidR="00EF2253" w:rsidRDefault="00000000">
            <w:proofErr w:type="spellStart"/>
            <w:r>
              <w:rPr>
                <w:b/>
                <w:bCs/>
                <w:color w:val="1B3A6B"/>
                <w:sz w:val="19"/>
                <w:szCs w:val="19"/>
              </w:rPr>
              <w:t>Virtualisation</w:t>
            </w:r>
            <w:proofErr w:type="spellEnd"/>
          </w:p>
        </w:tc>
        <w:tc>
          <w:tcPr>
            <w:tcW w:w="7580" w:type="dxa"/>
            <w:tcBorders>
              <w:top w:val="single" w:sz="1" w:space="0" w:color="C5D0E4"/>
              <w:left w:val="single" w:sz="1" w:space="0" w:color="C5D0E4"/>
              <w:bottom w:val="single" w:sz="1" w:space="0" w:color="C5D0E4"/>
              <w:right w:val="single" w:sz="1" w:space="0" w:color="C5D0E4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74A8749" w14:textId="77777777" w:rsidR="00EF2253" w:rsidRDefault="00000000">
            <w:r>
              <w:rPr>
                <w:sz w:val="19"/>
                <w:szCs w:val="19"/>
              </w:rPr>
              <w:t xml:space="preserve">VMware </w:t>
            </w:r>
            <w:proofErr w:type="spellStart"/>
            <w:r>
              <w:rPr>
                <w:sz w:val="19"/>
                <w:szCs w:val="19"/>
              </w:rPr>
              <w:t>ESXi</w:t>
            </w:r>
            <w:proofErr w:type="spellEnd"/>
            <w:r>
              <w:rPr>
                <w:sz w:val="19"/>
                <w:szCs w:val="19"/>
              </w:rPr>
              <w:t>, vSphere, vCenter, Hyper-V, Snapshots &amp; VM Lifecycle</w:t>
            </w:r>
          </w:p>
        </w:tc>
      </w:tr>
      <w:tr w:rsidR="00EF2253" w14:paraId="6957BF0A" w14:textId="77777777">
        <w:tc>
          <w:tcPr>
            <w:tcW w:w="2500" w:type="dxa"/>
            <w:tcBorders>
              <w:top w:val="single" w:sz="1" w:space="0" w:color="C5D0E4"/>
              <w:left w:val="single" w:sz="1" w:space="0" w:color="C5D0E4"/>
              <w:bottom w:val="single" w:sz="1" w:space="0" w:color="C5D0E4"/>
              <w:right w:val="single" w:sz="1" w:space="0" w:color="C5D0E4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D93F65" w14:textId="77777777" w:rsidR="00EF2253" w:rsidRDefault="00000000">
            <w:r>
              <w:rPr>
                <w:b/>
                <w:bCs/>
                <w:color w:val="1B3A6B"/>
                <w:sz w:val="19"/>
                <w:szCs w:val="19"/>
              </w:rPr>
              <w:t>Networking</w:t>
            </w:r>
          </w:p>
        </w:tc>
        <w:tc>
          <w:tcPr>
            <w:tcW w:w="7580" w:type="dxa"/>
            <w:tcBorders>
              <w:top w:val="single" w:sz="1" w:space="0" w:color="C5D0E4"/>
              <w:left w:val="single" w:sz="1" w:space="0" w:color="C5D0E4"/>
              <w:bottom w:val="single" w:sz="1" w:space="0" w:color="C5D0E4"/>
              <w:right w:val="single" w:sz="1" w:space="0" w:color="C5D0E4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C6211F5" w14:textId="77777777" w:rsidR="00EF2253" w:rsidRDefault="00000000">
            <w:r>
              <w:rPr>
                <w:sz w:val="19"/>
                <w:szCs w:val="19"/>
              </w:rPr>
              <w:t>LAN/WAN, TCP/IP, DHCP, DNS, VPN, Cisco Switches/Routers, Wi-Fi, VLANs</w:t>
            </w:r>
          </w:p>
        </w:tc>
      </w:tr>
      <w:tr w:rsidR="00EF2253" w14:paraId="3F01B410" w14:textId="77777777">
        <w:tc>
          <w:tcPr>
            <w:tcW w:w="2500" w:type="dxa"/>
            <w:tcBorders>
              <w:top w:val="single" w:sz="1" w:space="0" w:color="C5D0E4"/>
              <w:left w:val="single" w:sz="1" w:space="0" w:color="C5D0E4"/>
              <w:bottom w:val="single" w:sz="1" w:space="0" w:color="C5D0E4"/>
              <w:right w:val="single" w:sz="1" w:space="0" w:color="C5D0E4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648D712" w14:textId="77777777" w:rsidR="00EF2253" w:rsidRDefault="00000000">
            <w:r>
              <w:rPr>
                <w:b/>
                <w:bCs/>
                <w:color w:val="1B3A6B"/>
                <w:sz w:val="19"/>
                <w:szCs w:val="19"/>
              </w:rPr>
              <w:t>ITSM / ITIL</w:t>
            </w:r>
          </w:p>
        </w:tc>
        <w:tc>
          <w:tcPr>
            <w:tcW w:w="7580" w:type="dxa"/>
            <w:tcBorders>
              <w:top w:val="single" w:sz="1" w:space="0" w:color="C5D0E4"/>
              <w:left w:val="single" w:sz="1" w:space="0" w:color="C5D0E4"/>
              <w:bottom w:val="single" w:sz="1" w:space="0" w:color="C5D0E4"/>
              <w:right w:val="single" w:sz="1" w:space="0" w:color="C5D0E4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6FB1B9" w14:textId="77777777" w:rsidR="00EF2253" w:rsidRDefault="00000000">
            <w:r>
              <w:rPr>
                <w:sz w:val="19"/>
                <w:szCs w:val="19"/>
              </w:rPr>
              <w:t>Incident, Problem &amp; Change Management, SLA Compliance, Service Desk Operations, ITIL v4 principles</w:t>
            </w:r>
          </w:p>
        </w:tc>
      </w:tr>
      <w:tr w:rsidR="00EF2253" w14:paraId="322814D0" w14:textId="77777777">
        <w:tc>
          <w:tcPr>
            <w:tcW w:w="2500" w:type="dxa"/>
            <w:tcBorders>
              <w:top w:val="single" w:sz="1" w:space="0" w:color="C5D0E4"/>
              <w:left w:val="single" w:sz="1" w:space="0" w:color="C5D0E4"/>
              <w:bottom w:val="single" w:sz="1" w:space="0" w:color="C5D0E4"/>
              <w:right w:val="single" w:sz="1" w:space="0" w:color="C5D0E4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65A9F2" w14:textId="77777777" w:rsidR="00EF2253" w:rsidRDefault="00000000">
            <w:r>
              <w:rPr>
                <w:b/>
                <w:bCs/>
                <w:color w:val="1B3A6B"/>
                <w:sz w:val="19"/>
                <w:szCs w:val="19"/>
              </w:rPr>
              <w:t>Remote Support Tools</w:t>
            </w:r>
          </w:p>
        </w:tc>
        <w:tc>
          <w:tcPr>
            <w:tcW w:w="7580" w:type="dxa"/>
            <w:tcBorders>
              <w:top w:val="single" w:sz="1" w:space="0" w:color="C5D0E4"/>
              <w:left w:val="single" w:sz="1" w:space="0" w:color="C5D0E4"/>
              <w:bottom w:val="single" w:sz="1" w:space="0" w:color="C5D0E4"/>
              <w:right w:val="single" w:sz="1" w:space="0" w:color="C5D0E4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35847A" w14:textId="77777777" w:rsidR="00EF2253" w:rsidRDefault="00000000">
            <w:r>
              <w:rPr>
                <w:sz w:val="19"/>
                <w:szCs w:val="19"/>
              </w:rPr>
              <w:t xml:space="preserve">RDP, </w:t>
            </w:r>
            <w:proofErr w:type="spellStart"/>
            <w:r>
              <w:rPr>
                <w:sz w:val="19"/>
                <w:szCs w:val="19"/>
              </w:rPr>
              <w:t>AnyDesk</w:t>
            </w:r>
            <w:proofErr w:type="spellEnd"/>
            <w:r>
              <w:rPr>
                <w:sz w:val="19"/>
                <w:szCs w:val="19"/>
              </w:rPr>
              <w:t xml:space="preserve">, VNC, </w:t>
            </w:r>
            <w:proofErr w:type="spellStart"/>
            <w:r>
              <w:rPr>
                <w:sz w:val="19"/>
                <w:szCs w:val="19"/>
              </w:rPr>
              <w:t>UltraViewer</w:t>
            </w:r>
            <w:proofErr w:type="spellEnd"/>
            <w:r>
              <w:rPr>
                <w:sz w:val="19"/>
                <w:szCs w:val="19"/>
              </w:rPr>
              <w:t>, Ammy Admin, TeamViewer</w:t>
            </w:r>
          </w:p>
        </w:tc>
      </w:tr>
      <w:tr w:rsidR="00EF2253" w14:paraId="16B30EC1" w14:textId="77777777">
        <w:tc>
          <w:tcPr>
            <w:tcW w:w="2500" w:type="dxa"/>
            <w:tcBorders>
              <w:top w:val="single" w:sz="1" w:space="0" w:color="C5D0E4"/>
              <w:left w:val="single" w:sz="1" w:space="0" w:color="C5D0E4"/>
              <w:bottom w:val="single" w:sz="1" w:space="0" w:color="C5D0E4"/>
              <w:right w:val="single" w:sz="1" w:space="0" w:color="C5D0E4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B336E5" w14:textId="77777777" w:rsidR="00EF2253" w:rsidRDefault="00000000">
            <w:r>
              <w:rPr>
                <w:b/>
                <w:bCs/>
                <w:color w:val="1B3A6B"/>
                <w:sz w:val="19"/>
                <w:szCs w:val="19"/>
              </w:rPr>
              <w:t>Security &amp; Compliance</w:t>
            </w:r>
          </w:p>
        </w:tc>
        <w:tc>
          <w:tcPr>
            <w:tcW w:w="7580" w:type="dxa"/>
            <w:tcBorders>
              <w:top w:val="single" w:sz="1" w:space="0" w:color="C5D0E4"/>
              <w:left w:val="single" w:sz="1" w:space="0" w:color="C5D0E4"/>
              <w:bottom w:val="single" w:sz="1" w:space="0" w:color="C5D0E4"/>
              <w:right w:val="single" w:sz="1" w:space="0" w:color="C5D0E4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4DC608" w14:textId="77777777" w:rsidR="00EF2253" w:rsidRDefault="00000000">
            <w:r>
              <w:rPr>
                <w:sz w:val="19"/>
                <w:szCs w:val="19"/>
              </w:rPr>
              <w:t>Endpoint Protection, MFA, BitLocker, Security Baselines, Compliance Policies</w:t>
            </w:r>
          </w:p>
        </w:tc>
      </w:tr>
      <w:tr w:rsidR="00EF2253" w14:paraId="2B95FF79" w14:textId="77777777">
        <w:tc>
          <w:tcPr>
            <w:tcW w:w="2500" w:type="dxa"/>
            <w:tcBorders>
              <w:top w:val="single" w:sz="1" w:space="0" w:color="C5D0E4"/>
              <w:left w:val="single" w:sz="1" w:space="0" w:color="C5D0E4"/>
              <w:bottom w:val="single" w:sz="1" w:space="0" w:color="C5D0E4"/>
              <w:right w:val="single" w:sz="1" w:space="0" w:color="C5D0E4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49C087" w14:textId="77777777" w:rsidR="00EF2253" w:rsidRDefault="00000000">
            <w:r>
              <w:rPr>
                <w:b/>
                <w:bCs/>
                <w:color w:val="1B3A6B"/>
                <w:sz w:val="19"/>
                <w:szCs w:val="19"/>
              </w:rPr>
              <w:t>Physical / AV Systems</w:t>
            </w:r>
          </w:p>
        </w:tc>
        <w:tc>
          <w:tcPr>
            <w:tcW w:w="7580" w:type="dxa"/>
            <w:tcBorders>
              <w:top w:val="single" w:sz="1" w:space="0" w:color="C5D0E4"/>
              <w:left w:val="single" w:sz="1" w:space="0" w:color="C5D0E4"/>
              <w:bottom w:val="single" w:sz="1" w:space="0" w:color="C5D0E4"/>
              <w:right w:val="single" w:sz="1" w:space="0" w:color="C5D0E4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E6BE0A6" w14:textId="77777777" w:rsidR="00EF2253" w:rsidRDefault="00000000">
            <w:r>
              <w:rPr>
                <w:sz w:val="19"/>
                <w:szCs w:val="19"/>
              </w:rPr>
              <w:t>CCTV (IP Cameras, DVR/NVR, NVR), Structured Cabling, PoE Switches, IP Telephony</w:t>
            </w:r>
          </w:p>
        </w:tc>
      </w:tr>
      <w:tr w:rsidR="00EF2253" w14:paraId="26E81E24" w14:textId="77777777">
        <w:tc>
          <w:tcPr>
            <w:tcW w:w="2500" w:type="dxa"/>
            <w:tcBorders>
              <w:top w:val="single" w:sz="1" w:space="0" w:color="C5D0E4"/>
              <w:left w:val="single" w:sz="1" w:space="0" w:color="C5D0E4"/>
              <w:bottom w:val="single" w:sz="1" w:space="0" w:color="C5D0E4"/>
              <w:right w:val="single" w:sz="1" w:space="0" w:color="C5D0E4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4767D27" w14:textId="77777777" w:rsidR="00EF2253" w:rsidRDefault="00000000">
            <w:r>
              <w:rPr>
                <w:b/>
                <w:bCs/>
                <w:color w:val="1B3A6B"/>
                <w:sz w:val="19"/>
                <w:szCs w:val="19"/>
              </w:rPr>
              <w:t>Automation &amp; IoT</w:t>
            </w:r>
          </w:p>
        </w:tc>
        <w:tc>
          <w:tcPr>
            <w:tcW w:w="7580" w:type="dxa"/>
            <w:tcBorders>
              <w:top w:val="single" w:sz="1" w:space="0" w:color="C5D0E4"/>
              <w:left w:val="single" w:sz="1" w:space="0" w:color="C5D0E4"/>
              <w:bottom w:val="single" w:sz="1" w:space="0" w:color="C5D0E4"/>
              <w:right w:val="single" w:sz="1" w:space="0" w:color="C5D0E4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AC23D9" w14:textId="77777777" w:rsidR="00EF2253" w:rsidRDefault="00000000">
            <w:r>
              <w:rPr>
                <w:sz w:val="19"/>
                <w:szCs w:val="19"/>
              </w:rPr>
              <w:t>KNX Lighting Control, Smart Home Integration, UCM Modules, IoT Device Management</w:t>
            </w:r>
          </w:p>
        </w:tc>
      </w:tr>
      <w:tr w:rsidR="00EF2253" w14:paraId="4B176EDF" w14:textId="77777777">
        <w:tc>
          <w:tcPr>
            <w:tcW w:w="2500" w:type="dxa"/>
            <w:tcBorders>
              <w:top w:val="single" w:sz="1" w:space="0" w:color="C5D0E4"/>
              <w:left w:val="single" w:sz="1" w:space="0" w:color="C5D0E4"/>
              <w:bottom w:val="single" w:sz="1" w:space="0" w:color="C5D0E4"/>
              <w:right w:val="single" w:sz="1" w:space="0" w:color="C5D0E4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1D90A8B" w14:textId="77777777" w:rsidR="00EF2253" w:rsidRDefault="00000000">
            <w:r>
              <w:rPr>
                <w:b/>
                <w:bCs/>
                <w:color w:val="1B3A6B"/>
                <w:sz w:val="19"/>
                <w:szCs w:val="19"/>
              </w:rPr>
              <w:t>Hardware Support</w:t>
            </w:r>
          </w:p>
        </w:tc>
        <w:tc>
          <w:tcPr>
            <w:tcW w:w="7580" w:type="dxa"/>
            <w:tcBorders>
              <w:top w:val="single" w:sz="1" w:space="0" w:color="C5D0E4"/>
              <w:left w:val="single" w:sz="1" w:space="0" w:color="C5D0E4"/>
              <w:bottom w:val="single" w:sz="1" w:space="0" w:color="C5D0E4"/>
              <w:right w:val="single" w:sz="1" w:space="0" w:color="C5D0E4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764A90" w14:textId="77777777" w:rsidR="00EF2253" w:rsidRDefault="00000000">
            <w:r>
              <w:rPr>
                <w:sz w:val="19"/>
                <w:szCs w:val="19"/>
              </w:rPr>
              <w:t>Desktops, Laptops, Printers, Scanners, POS Systems, Peripherals, UPS</w:t>
            </w:r>
          </w:p>
        </w:tc>
      </w:tr>
    </w:tbl>
    <w:p w14:paraId="5D0544E4" w14:textId="77777777" w:rsidR="00EF2253" w:rsidRDefault="00EF2253">
      <w:pPr>
        <w:spacing w:after="80"/>
      </w:pPr>
    </w:p>
    <w:p w14:paraId="2E30BD8A" w14:textId="77777777" w:rsidR="00EF2253" w:rsidRDefault="00000000">
      <w:pPr>
        <w:shd w:val="clear" w:color="auto" w:fill="E8EDF4"/>
        <w:spacing w:before="200" w:after="100"/>
        <w:ind w:left="80" w:right="80"/>
      </w:pPr>
      <w:r>
        <w:rPr>
          <w:b/>
          <w:bCs/>
          <w:color w:val="1B3A6B"/>
          <w:spacing w:val="40"/>
          <w:sz w:val="22"/>
          <w:szCs w:val="22"/>
        </w:rPr>
        <w:t>PROFESSIONAL EXPERIENCE</w:t>
      </w:r>
    </w:p>
    <w:p w14:paraId="1EE42164" w14:textId="2E23FD6C" w:rsidR="00EF2253" w:rsidRDefault="00000000">
      <w:pPr>
        <w:tabs>
          <w:tab w:val="right" w:pos="10080"/>
        </w:tabs>
        <w:spacing w:before="140" w:after="30"/>
      </w:pPr>
      <w:r>
        <w:rPr>
          <w:b/>
          <w:bCs/>
          <w:color w:val="2E5FA3"/>
          <w:sz w:val="22"/>
          <w:szCs w:val="22"/>
        </w:rPr>
        <w:t>IT Operations Administrator</w:t>
      </w:r>
      <w:r>
        <w:t xml:space="preserve">  |  A</w:t>
      </w:r>
      <w:r w:rsidR="00106630">
        <w:t>RAK</w:t>
      </w:r>
      <w:r>
        <w:t>,</w:t>
      </w:r>
      <w:r w:rsidR="00106630">
        <w:t xml:space="preserve"> - </w:t>
      </w:r>
      <w:r>
        <w:t>Riyadh, KSA</w:t>
      </w:r>
      <w:r>
        <w:tab/>
      </w:r>
      <w:r>
        <w:rPr>
          <w:i/>
          <w:iCs/>
        </w:rPr>
        <w:t>Jan 2025 – Present</w:t>
      </w:r>
    </w:p>
    <w:p w14:paraId="30E1AD08" w14:textId="77777777" w:rsidR="00EF2253" w:rsidRDefault="00EF2253">
      <w:pPr>
        <w:pBdr>
          <w:bottom w:val="single" w:sz="4" w:space="1" w:color="C5D0E4"/>
        </w:pBdr>
      </w:pPr>
    </w:p>
    <w:p w14:paraId="5CB7CC1E" w14:textId="77777777" w:rsidR="00EF2253" w:rsidRDefault="00000000">
      <w:pPr>
        <w:pStyle w:val="ListParagraph"/>
        <w:numPr>
          <w:ilvl w:val="0"/>
          <w:numId w:val="2"/>
        </w:numPr>
        <w:spacing w:before="40" w:after="40"/>
      </w:pPr>
      <w:r>
        <w:t>Designed, deployed, and configured end-to-end smart-home and enterprise IT infrastructure, encompassing Wi-Fi access points, PoE switches, IP telephony, and structured cabling.</w:t>
      </w:r>
    </w:p>
    <w:p w14:paraId="121E8E4B" w14:textId="77777777" w:rsidR="00EF2253" w:rsidRDefault="00000000">
      <w:pPr>
        <w:pStyle w:val="ListParagraph"/>
        <w:numPr>
          <w:ilvl w:val="0"/>
          <w:numId w:val="2"/>
        </w:numPr>
        <w:spacing w:before="40" w:after="40"/>
      </w:pPr>
      <w:r>
        <w:t>Programmed and integrated KNX lighting-control systems, smart locks, intercoms, UCM gateway modules, and touchscreen control panels, delivering a fully automated building management solution.</w:t>
      </w:r>
    </w:p>
    <w:p w14:paraId="39457C3C" w14:textId="77777777" w:rsidR="00EF2253" w:rsidRDefault="00000000">
      <w:pPr>
        <w:pStyle w:val="ListParagraph"/>
        <w:numPr>
          <w:ilvl w:val="0"/>
          <w:numId w:val="2"/>
        </w:numPr>
        <w:spacing w:before="40" w:after="40"/>
      </w:pPr>
      <w:r>
        <w:t>Installed, configured, and maintained a multi-camera CCTV system (IP cameras, DVR/NVR, UPS, monitors, and storage), ensuring 24/7 physical security coverage.</w:t>
      </w:r>
    </w:p>
    <w:p w14:paraId="39BBCAFC" w14:textId="77777777" w:rsidR="00EF2253" w:rsidRDefault="00000000">
      <w:pPr>
        <w:pStyle w:val="ListParagraph"/>
        <w:numPr>
          <w:ilvl w:val="0"/>
          <w:numId w:val="2"/>
        </w:numPr>
        <w:spacing w:before="40" w:after="40"/>
      </w:pPr>
      <w:r>
        <w:t>Administered LAN/WAN networks and VPN tunnels; diagnosed and resolved Layer 2/3 connectivity issues to maintain 99%+ uptime.</w:t>
      </w:r>
    </w:p>
    <w:p w14:paraId="7467006F" w14:textId="77777777" w:rsidR="00EF2253" w:rsidRDefault="00000000">
      <w:pPr>
        <w:pStyle w:val="ListParagraph"/>
        <w:numPr>
          <w:ilvl w:val="0"/>
          <w:numId w:val="2"/>
        </w:numPr>
        <w:spacing w:before="40" w:after="40"/>
      </w:pPr>
      <w:r>
        <w:lastRenderedPageBreak/>
        <w:t xml:space="preserve">Delivered remote technical support via </w:t>
      </w:r>
      <w:proofErr w:type="spellStart"/>
      <w:r>
        <w:t>AnyDesk</w:t>
      </w:r>
      <w:proofErr w:type="spellEnd"/>
      <w:r>
        <w:t xml:space="preserve">, Ammy Admin, VNC, and </w:t>
      </w:r>
      <w:proofErr w:type="spellStart"/>
      <w:r>
        <w:t>UltraViewer</w:t>
      </w:r>
      <w:proofErr w:type="spellEnd"/>
      <w:r>
        <w:t>; conducted user-facing walkthroughs when direct access was unavailable.</w:t>
      </w:r>
    </w:p>
    <w:p w14:paraId="2E8888D4" w14:textId="77777777" w:rsidR="00EF2253" w:rsidRDefault="00000000">
      <w:pPr>
        <w:pStyle w:val="ListParagraph"/>
        <w:numPr>
          <w:ilvl w:val="0"/>
          <w:numId w:val="2"/>
        </w:numPr>
        <w:spacing w:before="40" w:after="40"/>
      </w:pPr>
      <w:r>
        <w:t>Executed software installations, OS updates, system rollbacks, and scheduled preventive-maintenance tasks to sustain system health and performance.</w:t>
      </w:r>
    </w:p>
    <w:p w14:paraId="46F5F313" w14:textId="77777777" w:rsidR="00EF2253" w:rsidRDefault="00000000">
      <w:pPr>
        <w:tabs>
          <w:tab w:val="right" w:pos="10080"/>
        </w:tabs>
        <w:spacing w:before="140" w:after="30"/>
      </w:pPr>
      <w:r>
        <w:rPr>
          <w:b/>
          <w:bCs/>
          <w:color w:val="2E5FA3"/>
          <w:sz w:val="22"/>
          <w:szCs w:val="22"/>
        </w:rPr>
        <w:t>IT Systems Administrator</w:t>
      </w:r>
      <w:r>
        <w:t xml:space="preserve">  |  HIKAE IT Pvt Ltd — India</w:t>
      </w:r>
      <w:r>
        <w:tab/>
      </w:r>
      <w:r>
        <w:rPr>
          <w:i/>
          <w:iCs/>
        </w:rPr>
        <w:t>Jun 2021 – Aug 2024</w:t>
      </w:r>
    </w:p>
    <w:p w14:paraId="647AF35F" w14:textId="77777777" w:rsidR="00EF2253" w:rsidRDefault="00EF2253">
      <w:pPr>
        <w:pBdr>
          <w:bottom w:val="single" w:sz="4" w:space="1" w:color="C5D0E4"/>
        </w:pBdr>
      </w:pPr>
    </w:p>
    <w:p w14:paraId="5BD76AB0" w14:textId="77777777" w:rsidR="00EF2253" w:rsidRDefault="00000000">
      <w:pPr>
        <w:pStyle w:val="ListParagraph"/>
        <w:numPr>
          <w:ilvl w:val="0"/>
          <w:numId w:val="2"/>
        </w:numPr>
        <w:spacing w:before="40" w:after="40"/>
      </w:pPr>
      <w:r>
        <w:t xml:space="preserve">Led a 24/7 Service Desk team supporting 42+ branch locations; managed full ticket lifecycle including logging, </w:t>
      </w:r>
      <w:proofErr w:type="spellStart"/>
      <w:r>
        <w:t>prioritisation</w:t>
      </w:r>
      <w:proofErr w:type="spellEnd"/>
      <w:r>
        <w:t>, escalation, SLA monitoring, and resolution to achieve &gt;95% first-call-resolution rate.</w:t>
      </w:r>
    </w:p>
    <w:p w14:paraId="7224C058" w14:textId="77777777" w:rsidR="00EF2253" w:rsidRDefault="00000000">
      <w:pPr>
        <w:pStyle w:val="ListParagraph"/>
        <w:numPr>
          <w:ilvl w:val="0"/>
          <w:numId w:val="2"/>
        </w:numPr>
        <w:spacing w:before="40" w:after="40"/>
      </w:pPr>
      <w:r>
        <w:t>Administered Microsoft Active Directory (AD DS), Exchange Server, and Microsoft 365 — managing user accounts, distribution groups, shared mailboxes, permissions, and Group Policy Objects (GPOs).</w:t>
      </w:r>
    </w:p>
    <w:p w14:paraId="06F3EB14" w14:textId="77777777" w:rsidR="00EF2253" w:rsidRDefault="00000000">
      <w:pPr>
        <w:pStyle w:val="ListParagraph"/>
        <w:numPr>
          <w:ilvl w:val="0"/>
          <w:numId w:val="2"/>
        </w:numPr>
        <w:spacing w:before="40" w:after="40"/>
      </w:pPr>
      <w:r>
        <w:t xml:space="preserve">Deployed, configured, and enforced MDM/MAM policies via Microsoft Intune and SCCM / </w:t>
      </w:r>
      <w:proofErr w:type="spellStart"/>
      <w:r>
        <w:t>ConfigMgr</w:t>
      </w:r>
      <w:proofErr w:type="spellEnd"/>
      <w:r>
        <w:t>, ensuring enterprise-wide endpoint compliance and security baseline adherence.</w:t>
      </w:r>
    </w:p>
    <w:p w14:paraId="568E2286" w14:textId="77777777" w:rsidR="00EF2253" w:rsidRDefault="00000000">
      <w:pPr>
        <w:pStyle w:val="ListParagraph"/>
        <w:numPr>
          <w:ilvl w:val="0"/>
          <w:numId w:val="2"/>
        </w:numPr>
        <w:spacing w:before="40" w:after="40"/>
      </w:pPr>
      <w:r>
        <w:t xml:space="preserve">Supported multi-site IT infrastructure including desktops, POS terminals, network printers, scanners, and CCTV systems across 42+ locations, </w:t>
      </w:r>
      <w:proofErr w:type="spellStart"/>
      <w:r>
        <w:t>minimising</w:t>
      </w:r>
      <w:proofErr w:type="spellEnd"/>
      <w:r>
        <w:t xml:space="preserve"> mean-time-to-repair (MTTR).</w:t>
      </w:r>
    </w:p>
    <w:p w14:paraId="25CF5ABA" w14:textId="77777777" w:rsidR="00EF2253" w:rsidRDefault="00000000">
      <w:pPr>
        <w:pStyle w:val="ListParagraph"/>
        <w:numPr>
          <w:ilvl w:val="0"/>
          <w:numId w:val="2"/>
        </w:numPr>
        <w:spacing w:before="40" w:after="40"/>
      </w:pPr>
      <w:r>
        <w:t xml:space="preserve">Maintained VMware </w:t>
      </w:r>
      <w:proofErr w:type="spellStart"/>
      <w:r>
        <w:t>ESXi</w:t>
      </w:r>
      <w:proofErr w:type="spellEnd"/>
      <w:r>
        <w:t xml:space="preserve"> / vSphere environments — provisioning VMs, managing snapshots, and ensuring high availability (HA) for production workloads.</w:t>
      </w:r>
    </w:p>
    <w:p w14:paraId="1ED86890" w14:textId="77777777" w:rsidR="00EF2253" w:rsidRDefault="00000000">
      <w:pPr>
        <w:pStyle w:val="ListParagraph"/>
        <w:numPr>
          <w:ilvl w:val="0"/>
          <w:numId w:val="2"/>
        </w:numPr>
        <w:spacing w:before="40" w:after="40"/>
      </w:pPr>
      <w:r>
        <w:t>Troubleshot LAN/WAN, DHCP, DNS, and domain-join issues, reducing recurring network incidents through root-cause analysis aligned with ITIL Problem Management.</w:t>
      </w:r>
    </w:p>
    <w:p w14:paraId="6F3031BA" w14:textId="77777777" w:rsidR="00EF2253" w:rsidRDefault="00000000">
      <w:pPr>
        <w:pStyle w:val="ListParagraph"/>
        <w:numPr>
          <w:ilvl w:val="0"/>
          <w:numId w:val="2"/>
        </w:numPr>
        <w:spacing w:before="40" w:after="40"/>
      </w:pPr>
      <w:r>
        <w:t>Coordinated vendor relationships for hardware procurement, warranty claims, and on-site installation, managing end-to-end asset lifecycle.</w:t>
      </w:r>
    </w:p>
    <w:p w14:paraId="26F0AF79" w14:textId="77777777" w:rsidR="00EF2253" w:rsidRDefault="00000000">
      <w:pPr>
        <w:pStyle w:val="ListParagraph"/>
        <w:numPr>
          <w:ilvl w:val="0"/>
          <w:numId w:val="2"/>
        </w:numPr>
        <w:spacing w:before="40" w:after="40"/>
      </w:pPr>
      <w:r>
        <w:t>Applied ITIL-aligned Incident and Change Management processes to reduce unplanned downtime and improve service continuity.</w:t>
      </w:r>
    </w:p>
    <w:p w14:paraId="7A887504" w14:textId="77777777" w:rsidR="00EF2253" w:rsidRDefault="00000000">
      <w:pPr>
        <w:tabs>
          <w:tab w:val="right" w:pos="10080"/>
        </w:tabs>
        <w:spacing w:before="140" w:after="30"/>
      </w:pPr>
      <w:r>
        <w:rPr>
          <w:b/>
          <w:bCs/>
          <w:color w:val="2E5FA3"/>
          <w:sz w:val="22"/>
          <w:szCs w:val="22"/>
        </w:rPr>
        <w:t>System Engineer (L1/L2 Support)</w:t>
      </w:r>
      <w:r>
        <w:t xml:space="preserve">  |  Kommineni Infotech Pvt Ltd — India</w:t>
      </w:r>
      <w:r>
        <w:tab/>
      </w:r>
      <w:r>
        <w:rPr>
          <w:i/>
          <w:iCs/>
        </w:rPr>
        <w:t>Apr 2019 – Apr 2021</w:t>
      </w:r>
    </w:p>
    <w:p w14:paraId="5FFE2645" w14:textId="77777777" w:rsidR="00EF2253" w:rsidRDefault="00EF2253">
      <w:pPr>
        <w:pBdr>
          <w:bottom w:val="single" w:sz="4" w:space="1" w:color="C5D0E4"/>
        </w:pBdr>
      </w:pPr>
    </w:p>
    <w:p w14:paraId="340EFCCF" w14:textId="77777777" w:rsidR="00EF2253" w:rsidRDefault="00000000">
      <w:pPr>
        <w:pStyle w:val="ListParagraph"/>
        <w:numPr>
          <w:ilvl w:val="0"/>
          <w:numId w:val="2"/>
        </w:numPr>
        <w:spacing w:before="40" w:after="40"/>
      </w:pPr>
      <w:r>
        <w:t>Provided L1 and L2 technical support for desktops, laptops, printers, monitors, and peripherals, maintaining high CSAT scores through clear, empathetic communication.</w:t>
      </w:r>
    </w:p>
    <w:p w14:paraId="3E055F93" w14:textId="77777777" w:rsidR="00EF2253" w:rsidRDefault="00000000">
      <w:pPr>
        <w:pStyle w:val="ListParagraph"/>
        <w:numPr>
          <w:ilvl w:val="0"/>
          <w:numId w:val="2"/>
        </w:numPr>
        <w:spacing w:before="40" w:after="40"/>
      </w:pPr>
      <w:r>
        <w:t xml:space="preserve">Configured and maintained network printers and print servers; resolved spooler, driver, and connectivity issues to </w:t>
      </w:r>
      <w:proofErr w:type="spellStart"/>
      <w:r>
        <w:t>minimise</w:t>
      </w:r>
      <w:proofErr w:type="spellEnd"/>
      <w:r>
        <w:t xml:space="preserve"> print-related downtime.</w:t>
      </w:r>
    </w:p>
    <w:p w14:paraId="6F306417" w14:textId="77777777" w:rsidR="00EF2253" w:rsidRDefault="00000000">
      <w:pPr>
        <w:pStyle w:val="ListParagraph"/>
        <w:numPr>
          <w:ilvl w:val="0"/>
          <w:numId w:val="2"/>
        </w:numPr>
        <w:spacing w:before="40" w:after="40"/>
      </w:pPr>
      <w:r>
        <w:t xml:space="preserve">Performed remote software installations, patch deployments, OS rollbacks, and system restores using VNC, </w:t>
      </w:r>
      <w:proofErr w:type="spellStart"/>
      <w:r>
        <w:t>AnyDesk</w:t>
      </w:r>
      <w:proofErr w:type="spellEnd"/>
      <w:r>
        <w:t>, Ammy Admin, and Windows Remote Desktop (RDP).</w:t>
      </w:r>
    </w:p>
    <w:p w14:paraId="2E7CB075" w14:textId="77777777" w:rsidR="00EF2253" w:rsidRDefault="00000000">
      <w:pPr>
        <w:pStyle w:val="ListParagraph"/>
        <w:numPr>
          <w:ilvl w:val="0"/>
          <w:numId w:val="2"/>
        </w:numPr>
        <w:spacing w:before="40" w:after="40"/>
      </w:pPr>
      <w:r>
        <w:t>Diagnosed and resolved DHCP, DNS, and Active Directory authentication issues, preventing domain-access outages and reducing escalations.</w:t>
      </w:r>
    </w:p>
    <w:p w14:paraId="008A33C7" w14:textId="77777777" w:rsidR="00EF2253" w:rsidRDefault="00000000">
      <w:pPr>
        <w:pStyle w:val="ListParagraph"/>
        <w:numPr>
          <w:ilvl w:val="0"/>
          <w:numId w:val="2"/>
        </w:numPr>
        <w:spacing w:before="40" w:after="40"/>
      </w:pPr>
      <w:r>
        <w:t xml:space="preserve">Followed ITIL-based ticketing workflows for consistent incident logging, </w:t>
      </w:r>
      <w:proofErr w:type="spellStart"/>
      <w:r>
        <w:t>categorisation</w:t>
      </w:r>
      <w:proofErr w:type="spellEnd"/>
      <w:r>
        <w:t>, and resolution documentation.</w:t>
      </w:r>
    </w:p>
    <w:p w14:paraId="50F10068" w14:textId="77777777" w:rsidR="00EF2253" w:rsidRDefault="00000000">
      <w:pPr>
        <w:pStyle w:val="ListParagraph"/>
        <w:numPr>
          <w:ilvl w:val="0"/>
          <w:numId w:val="2"/>
        </w:numPr>
        <w:spacing w:before="40" w:after="40"/>
      </w:pPr>
      <w:r>
        <w:t>Maintained a professional, customer-centric approach when handling technical concerns, contributing to improved end-user satisfaction metrics.</w:t>
      </w:r>
    </w:p>
    <w:p w14:paraId="48A96894" w14:textId="77777777" w:rsidR="00EF2253" w:rsidRDefault="00EF2253">
      <w:pPr>
        <w:spacing w:after="60"/>
      </w:pPr>
    </w:p>
    <w:p w14:paraId="261DD00E" w14:textId="77777777" w:rsidR="00EF2253" w:rsidRDefault="00000000">
      <w:pPr>
        <w:shd w:val="clear" w:color="auto" w:fill="E8EDF4"/>
        <w:spacing w:before="200" w:after="100"/>
        <w:ind w:left="80" w:right="80"/>
      </w:pPr>
      <w:r>
        <w:rPr>
          <w:b/>
          <w:bCs/>
          <w:color w:val="1B3A6B"/>
          <w:spacing w:val="40"/>
          <w:sz w:val="22"/>
          <w:szCs w:val="22"/>
        </w:rPr>
        <w:t>CERTIFICATIONS</w:t>
      </w:r>
    </w:p>
    <w:p w14:paraId="60C37E34" w14:textId="77777777" w:rsidR="00EF2253" w:rsidRDefault="00000000">
      <w:pPr>
        <w:spacing w:before="100" w:after="40"/>
      </w:pPr>
      <w:r>
        <w:rPr>
          <w:b/>
          <w:bCs/>
          <w:color w:val="1B3A6B"/>
        </w:rPr>
        <w:t>Cisco Certified Network Associate (CCNA)</w:t>
      </w:r>
      <w:r>
        <w:t xml:space="preserve">  —  Cisco Systems</w:t>
      </w:r>
    </w:p>
    <w:p w14:paraId="46CD77EB" w14:textId="77777777" w:rsidR="00EF2253" w:rsidRDefault="00000000">
      <w:pPr>
        <w:spacing w:before="40" w:after="40"/>
      </w:pPr>
      <w:r>
        <w:rPr>
          <w:b/>
          <w:bCs/>
          <w:color w:val="1B3A6B"/>
        </w:rPr>
        <w:t>Diploma in Computer Applications (DCA)</w:t>
      </w:r>
    </w:p>
    <w:p w14:paraId="537E42D8" w14:textId="77777777" w:rsidR="00EF2253" w:rsidRDefault="00EF2253">
      <w:pPr>
        <w:spacing w:after="60"/>
      </w:pPr>
    </w:p>
    <w:p w14:paraId="2DD73575" w14:textId="77777777" w:rsidR="00EF2253" w:rsidRDefault="00000000">
      <w:pPr>
        <w:shd w:val="clear" w:color="auto" w:fill="E8EDF4"/>
        <w:spacing w:before="200" w:after="100"/>
        <w:ind w:left="80" w:right="80"/>
      </w:pPr>
      <w:r>
        <w:rPr>
          <w:b/>
          <w:bCs/>
          <w:color w:val="1B3A6B"/>
          <w:spacing w:val="40"/>
          <w:sz w:val="22"/>
          <w:szCs w:val="22"/>
        </w:rPr>
        <w:t>EDUCATION</w:t>
      </w:r>
    </w:p>
    <w:p w14:paraId="4729A873" w14:textId="14376C72" w:rsidR="00EF2253" w:rsidRDefault="00000000" w:rsidP="006A4055">
      <w:pPr>
        <w:tabs>
          <w:tab w:val="right" w:pos="10080"/>
        </w:tabs>
        <w:spacing w:before="40" w:after="40"/>
      </w:pPr>
      <w:r>
        <w:rPr>
          <w:b/>
          <w:bCs/>
          <w:color w:val="1B3A6B"/>
        </w:rPr>
        <w:t>Bachelor of Commerce (B.Com)</w:t>
      </w:r>
      <w:r>
        <w:tab/>
        <w:t>Sri Venkateswara University, India  |  2019</w:t>
      </w:r>
    </w:p>
    <w:sectPr w:rsidR="00EF2253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22FC6"/>
    <w:multiLevelType w:val="hybridMultilevel"/>
    <w:tmpl w:val="0AB8780C"/>
    <w:lvl w:ilvl="0" w:tplc="F8D0D942">
      <w:start w:val="1"/>
      <w:numFmt w:val="bullet"/>
      <w:lvlText w:val="◦"/>
      <w:lvlJc w:val="left"/>
      <w:pPr>
        <w:ind w:left="760" w:hanging="280"/>
      </w:pPr>
    </w:lvl>
    <w:lvl w:ilvl="1" w:tplc="61880ECA">
      <w:numFmt w:val="decimal"/>
      <w:lvlText w:val=""/>
      <w:lvlJc w:val="left"/>
    </w:lvl>
    <w:lvl w:ilvl="2" w:tplc="DBF256B4">
      <w:numFmt w:val="decimal"/>
      <w:lvlText w:val=""/>
      <w:lvlJc w:val="left"/>
    </w:lvl>
    <w:lvl w:ilvl="3" w:tplc="BC6AC796">
      <w:numFmt w:val="decimal"/>
      <w:lvlText w:val=""/>
      <w:lvlJc w:val="left"/>
    </w:lvl>
    <w:lvl w:ilvl="4" w:tplc="78C2302C">
      <w:numFmt w:val="decimal"/>
      <w:lvlText w:val=""/>
      <w:lvlJc w:val="left"/>
    </w:lvl>
    <w:lvl w:ilvl="5" w:tplc="700E32DA">
      <w:numFmt w:val="decimal"/>
      <w:lvlText w:val=""/>
      <w:lvlJc w:val="left"/>
    </w:lvl>
    <w:lvl w:ilvl="6" w:tplc="43A6A41C">
      <w:numFmt w:val="decimal"/>
      <w:lvlText w:val=""/>
      <w:lvlJc w:val="left"/>
    </w:lvl>
    <w:lvl w:ilvl="7" w:tplc="5E50AE8E">
      <w:numFmt w:val="decimal"/>
      <w:lvlText w:val=""/>
      <w:lvlJc w:val="left"/>
    </w:lvl>
    <w:lvl w:ilvl="8" w:tplc="21229044">
      <w:numFmt w:val="decimal"/>
      <w:lvlText w:val=""/>
      <w:lvlJc w:val="left"/>
    </w:lvl>
  </w:abstractNum>
  <w:abstractNum w:abstractNumId="1" w15:restartNumberingAfterBreak="0">
    <w:nsid w:val="3C914589"/>
    <w:multiLevelType w:val="hybridMultilevel"/>
    <w:tmpl w:val="A45C00AE"/>
    <w:lvl w:ilvl="0" w:tplc="5A526B52">
      <w:start w:val="1"/>
      <w:numFmt w:val="bullet"/>
      <w:lvlText w:val="●"/>
      <w:lvlJc w:val="left"/>
      <w:pPr>
        <w:ind w:left="720" w:hanging="360"/>
      </w:pPr>
    </w:lvl>
    <w:lvl w:ilvl="1" w:tplc="B1AC8DE0">
      <w:start w:val="1"/>
      <w:numFmt w:val="bullet"/>
      <w:lvlText w:val="○"/>
      <w:lvlJc w:val="left"/>
      <w:pPr>
        <w:ind w:left="1440" w:hanging="360"/>
      </w:pPr>
    </w:lvl>
    <w:lvl w:ilvl="2" w:tplc="6E32EB0E">
      <w:start w:val="1"/>
      <w:numFmt w:val="bullet"/>
      <w:lvlText w:val="■"/>
      <w:lvlJc w:val="left"/>
      <w:pPr>
        <w:ind w:left="2160" w:hanging="360"/>
      </w:pPr>
    </w:lvl>
    <w:lvl w:ilvl="3" w:tplc="FCFAAEC6">
      <w:start w:val="1"/>
      <w:numFmt w:val="bullet"/>
      <w:lvlText w:val="●"/>
      <w:lvlJc w:val="left"/>
      <w:pPr>
        <w:ind w:left="2880" w:hanging="360"/>
      </w:pPr>
    </w:lvl>
    <w:lvl w:ilvl="4" w:tplc="555874AE">
      <w:start w:val="1"/>
      <w:numFmt w:val="bullet"/>
      <w:lvlText w:val="○"/>
      <w:lvlJc w:val="left"/>
      <w:pPr>
        <w:ind w:left="3600" w:hanging="360"/>
      </w:pPr>
    </w:lvl>
    <w:lvl w:ilvl="5" w:tplc="91CA9FE4">
      <w:start w:val="1"/>
      <w:numFmt w:val="bullet"/>
      <w:lvlText w:val="■"/>
      <w:lvlJc w:val="left"/>
      <w:pPr>
        <w:ind w:left="4320" w:hanging="360"/>
      </w:pPr>
    </w:lvl>
    <w:lvl w:ilvl="6" w:tplc="975AC98C">
      <w:start w:val="1"/>
      <w:numFmt w:val="bullet"/>
      <w:lvlText w:val="●"/>
      <w:lvlJc w:val="left"/>
      <w:pPr>
        <w:ind w:left="5040" w:hanging="360"/>
      </w:pPr>
    </w:lvl>
    <w:lvl w:ilvl="7" w:tplc="A26CA9A4">
      <w:start w:val="1"/>
      <w:numFmt w:val="bullet"/>
      <w:lvlText w:val="●"/>
      <w:lvlJc w:val="left"/>
      <w:pPr>
        <w:ind w:left="5760" w:hanging="360"/>
      </w:pPr>
    </w:lvl>
    <w:lvl w:ilvl="8" w:tplc="79BED85C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3E7966DA"/>
    <w:multiLevelType w:val="hybridMultilevel"/>
    <w:tmpl w:val="E6CCBE04"/>
    <w:lvl w:ilvl="0" w:tplc="45F2AA7E">
      <w:start w:val="1"/>
      <w:numFmt w:val="bullet"/>
      <w:lvlText w:val="•"/>
      <w:lvlJc w:val="left"/>
      <w:pPr>
        <w:ind w:left="480" w:hanging="280"/>
      </w:pPr>
    </w:lvl>
    <w:lvl w:ilvl="1" w:tplc="38B4B32E">
      <w:numFmt w:val="decimal"/>
      <w:lvlText w:val=""/>
      <w:lvlJc w:val="left"/>
    </w:lvl>
    <w:lvl w:ilvl="2" w:tplc="5B4496C2">
      <w:numFmt w:val="decimal"/>
      <w:lvlText w:val=""/>
      <w:lvlJc w:val="left"/>
    </w:lvl>
    <w:lvl w:ilvl="3" w:tplc="0BC60240">
      <w:numFmt w:val="decimal"/>
      <w:lvlText w:val=""/>
      <w:lvlJc w:val="left"/>
    </w:lvl>
    <w:lvl w:ilvl="4" w:tplc="ABCAF94C">
      <w:numFmt w:val="decimal"/>
      <w:lvlText w:val=""/>
      <w:lvlJc w:val="left"/>
    </w:lvl>
    <w:lvl w:ilvl="5" w:tplc="A35EBD80">
      <w:numFmt w:val="decimal"/>
      <w:lvlText w:val=""/>
      <w:lvlJc w:val="left"/>
    </w:lvl>
    <w:lvl w:ilvl="6" w:tplc="68D4EC80">
      <w:numFmt w:val="decimal"/>
      <w:lvlText w:val=""/>
      <w:lvlJc w:val="left"/>
    </w:lvl>
    <w:lvl w:ilvl="7" w:tplc="AF40D7C4">
      <w:numFmt w:val="decimal"/>
      <w:lvlText w:val=""/>
      <w:lvlJc w:val="left"/>
    </w:lvl>
    <w:lvl w:ilvl="8" w:tplc="181A1B9E">
      <w:numFmt w:val="decimal"/>
      <w:lvlText w:val=""/>
      <w:lvlJc w:val="left"/>
    </w:lvl>
  </w:abstractNum>
  <w:num w:numId="1" w16cid:durableId="680621162">
    <w:abstractNumId w:val="1"/>
    <w:lvlOverride w:ilvl="0">
      <w:startOverride w:val="1"/>
    </w:lvlOverride>
  </w:num>
  <w:num w:numId="2" w16cid:durableId="1851680008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253"/>
    <w:rsid w:val="00106630"/>
    <w:rsid w:val="001A7142"/>
    <w:rsid w:val="006A4055"/>
    <w:rsid w:val="00B8459B"/>
    <w:rsid w:val="00EF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8D4B3"/>
  <w15:docId w15:val="{38846CC5-1967-4F5D-962F-C7A6E168A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555555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865</Words>
  <Characters>4937</Characters>
  <Application>Microsoft Office Word</Application>
  <DocSecurity>0</DocSecurity>
  <Lines>41</Lines>
  <Paragraphs>11</Paragraphs>
  <ScaleCrop>false</ScaleCrop>
  <Company/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Asif</cp:lastModifiedBy>
  <cp:revision>3</cp:revision>
  <dcterms:created xsi:type="dcterms:W3CDTF">2026-06-14T14:43:00Z</dcterms:created>
  <dcterms:modified xsi:type="dcterms:W3CDTF">2026-06-17T04:28:00Z</dcterms:modified>
</cp:coreProperties>
</file>